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D849" w14:textId="77777777" w:rsidR="001D1280" w:rsidRPr="001D1280" w:rsidRDefault="001D1280" w:rsidP="001D1280">
      <w:pPr>
        <w:spacing w:line="360" w:lineRule="auto"/>
        <w:ind w:right="-709"/>
        <w:jc w:val="both"/>
        <w:rPr>
          <w:rFonts w:ascii="Calibri" w:hAnsi="Calibri" w:cs="Calibri"/>
        </w:rPr>
      </w:pPr>
      <w:r w:rsidRPr="001D1280">
        <w:rPr>
          <w:rFonts w:ascii="Calibri" w:hAnsi="Calibri" w:cs="Calibri"/>
          <w:b/>
          <w:bCs/>
        </w:rPr>
        <w:t>1.</w:t>
      </w:r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Any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student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who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wishes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dispute</w:t>
      </w:r>
      <w:proofErr w:type="spellEnd"/>
      <w:r w:rsidRPr="001D1280">
        <w:rPr>
          <w:rFonts w:ascii="Calibri" w:hAnsi="Calibri" w:cs="Calibri"/>
        </w:rPr>
        <w:t xml:space="preserve"> a </w:t>
      </w:r>
      <w:proofErr w:type="spellStart"/>
      <w:r w:rsidRPr="001D1280">
        <w:rPr>
          <w:rFonts w:ascii="Calibri" w:hAnsi="Calibri" w:cs="Calibri"/>
        </w:rPr>
        <w:t>grade</w:t>
      </w:r>
      <w:proofErr w:type="spellEnd"/>
      <w:r w:rsidRPr="001D1280">
        <w:rPr>
          <w:rFonts w:ascii="Calibri" w:hAnsi="Calibri" w:cs="Calibri"/>
        </w:rPr>
        <w:t xml:space="preserve"> is </w:t>
      </w:r>
      <w:proofErr w:type="spellStart"/>
      <w:r w:rsidRPr="001D1280">
        <w:rPr>
          <w:rFonts w:ascii="Calibri" w:hAnsi="Calibri" w:cs="Calibri"/>
        </w:rPr>
        <w:t>required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submit</w:t>
      </w:r>
      <w:proofErr w:type="spellEnd"/>
      <w:r w:rsidRPr="001D1280">
        <w:rPr>
          <w:rFonts w:ascii="Calibri" w:hAnsi="Calibri" w:cs="Calibri"/>
        </w:rPr>
        <w:t xml:space="preserve"> a </w:t>
      </w:r>
      <w:proofErr w:type="spellStart"/>
      <w:r w:rsidRPr="001D1280">
        <w:rPr>
          <w:rFonts w:ascii="Calibri" w:hAnsi="Calibri" w:cs="Calibri"/>
        </w:rPr>
        <w:t>written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appeal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Secretariat</w:t>
      </w:r>
      <w:proofErr w:type="spellEnd"/>
      <w:r w:rsidRPr="001D1280">
        <w:rPr>
          <w:rFonts w:ascii="Calibri" w:hAnsi="Calibri" w:cs="Calibri"/>
        </w:rPr>
        <w:t xml:space="preserve"> of </w:t>
      </w:r>
      <w:proofErr w:type="spellStart"/>
      <w:r w:rsidRPr="001D1280">
        <w:rPr>
          <w:rFonts w:ascii="Calibri" w:hAnsi="Calibri" w:cs="Calibri"/>
        </w:rPr>
        <w:t>Foreign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Languages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Department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within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three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working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days</w:t>
      </w:r>
      <w:proofErr w:type="spellEnd"/>
      <w:r w:rsidRPr="001D1280">
        <w:rPr>
          <w:rFonts w:ascii="Calibri" w:hAnsi="Calibri" w:cs="Calibri"/>
        </w:rPr>
        <w:t xml:space="preserve"> of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exam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results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being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announced</w:t>
      </w:r>
      <w:proofErr w:type="spellEnd"/>
      <w:r w:rsidRPr="001D1280">
        <w:rPr>
          <w:rFonts w:ascii="Calibri" w:hAnsi="Calibri" w:cs="Calibri"/>
        </w:rPr>
        <w:t xml:space="preserve">.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written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appeal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must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specify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level</w:t>
      </w:r>
      <w:proofErr w:type="spellEnd"/>
      <w:r w:rsidRPr="001D1280">
        <w:rPr>
          <w:rFonts w:ascii="Calibri" w:hAnsi="Calibri" w:cs="Calibri"/>
        </w:rPr>
        <w:t xml:space="preserve">, </w:t>
      </w:r>
      <w:proofErr w:type="spellStart"/>
      <w:r w:rsidRPr="001D1280">
        <w:rPr>
          <w:rFonts w:ascii="Calibri" w:hAnsi="Calibri" w:cs="Calibri"/>
        </w:rPr>
        <w:t>exam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date</w:t>
      </w:r>
      <w:proofErr w:type="spellEnd"/>
      <w:r w:rsidRPr="001D1280">
        <w:rPr>
          <w:rFonts w:ascii="Calibri" w:hAnsi="Calibri" w:cs="Calibri"/>
        </w:rPr>
        <w:t xml:space="preserve">, </w:t>
      </w:r>
      <w:proofErr w:type="spellStart"/>
      <w:r w:rsidRPr="001D1280">
        <w:rPr>
          <w:rFonts w:ascii="Calibri" w:hAnsi="Calibri" w:cs="Calibri"/>
        </w:rPr>
        <w:t>class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code</w:t>
      </w:r>
      <w:proofErr w:type="spellEnd"/>
      <w:r w:rsidRPr="001D1280">
        <w:rPr>
          <w:rFonts w:ascii="Calibri" w:hAnsi="Calibri" w:cs="Calibri"/>
        </w:rPr>
        <w:t xml:space="preserve">, </w:t>
      </w:r>
      <w:proofErr w:type="spellStart"/>
      <w:r w:rsidRPr="001D1280">
        <w:rPr>
          <w:rFonts w:ascii="Calibri" w:hAnsi="Calibri" w:cs="Calibri"/>
        </w:rPr>
        <w:t>and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exam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section</w:t>
      </w:r>
      <w:proofErr w:type="spellEnd"/>
      <w:r w:rsidRPr="001D1280">
        <w:rPr>
          <w:rFonts w:ascii="Calibri" w:hAnsi="Calibri" w:cs="Calibri"/>
        </w:rPr>
        <w:t xml:space="preserve">(s), </w:t>
      </w:r>
      <w:proofErr w:type="spellStart"/>
      <w:r w:rsidRPr="001D1280">
        <w:rPr>
          <w:rFonts w:ascii="Calibri" w:hAnsi="Calibri" w:cs="Calibri"/>
        </w:rPr>
        <w:t>along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with</w:t>
      </w:r>
      <w:proofErr w:type="spellEnd"/>
      <w:r w:rsidRPr="001D1280">
        <w:rPr>
          <w:rFonts w:ascii="Calibri" w:hAnsi="Calibri" w:cs="Calibri"/>
        </w:rPr>
        <w:t xml:space="preserve"> a </w:t>
      </w:r>
      <w:proofErr w:type="spellStart"/>
      <w:r w:rsidRPr="001D1280">
        <w:rPr>
          <w:rFonts w:ascii="Calibri" w:hAnsi="Calibri" w:cs="Calibri"/>
        </w:rPr>
        <w:t>clear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explanation</w:t>
      </w:r>
      <w:proofErr w:type="spellEnd"/>
      <w:r w:rsidRPr="001D1280">
        <w:rPr>
          <w:rFonts w:ascii="Calibri" w:hAnsi="Calibri" w:cs="Calibri"/>
        </w:rPr>
        <w:t xml:space="preserve"> as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why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grade</w:t>
      </w:r>
      <w:proofErr w:type="spellEnd"/>
      <w:r w:rsidRPr="001D1280">
        <w:rPr>
          <w:rFonts w:ascii="Calibri" w:hAnsi="Calibri" w:cs="Calibri"/>
        </w:rPr>
        <w:t xml:space="preserve"> is </w:t>
      </w:r>
      <w:proofErr w:type="spellStart"/>
      <w:r w:rsidRPr="001D1280">
        <w:rPr>
          <w:rFonts w:ascii="Calibri" w:hAnsi="Calibri" w:cs="Calibri"/>
        </w:rPr>
        <w:t>believed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be </w:t>
      </w:r>
      <w:proofErr w:type="spellStart"/>
      <w:r w:rsidRPr="001D1280">
        <w:rPr>
          <w:rFonts w:ascii="Calibri" w:hAnsi="Calibri" w:cs="Calibri"/>
        </w:rPr>
        <w:t>incorrect</w:t>
      </w:r>
      <w:proofErr w:type="spellEnd"/>
      <w:r w:rsidRPr="001D1280">
        <w:rPr>
          <w:rFonts w:ascii="Calibri" w:hAnsi="Calibri" w:cs="Calibri"/>
        </w:rPr>
        <w:t xml:space="preserve">. On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day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appeal</w:t>
      </w:r>
      <w:proofErr w:type="spellEnd"/>
      <w:r w:rsidRPr="001D1280">
        <w:rPr>
          <w:rFonts w:ascii="Calibri" w:hAnsi="Calibri" w:cs="Calibri"/>
        </w:rPr>
        <w:t xml:space="preserve"> is </w:t>
      </w:r>
      <w:proofErr w:type="spellStart"/>
      <w:r w:rsidRPr="001D1280">
        <w:rPr>
          <w:rFonts w:ascii="Calibri" w:hAnsi="Calibri" w:cs="Calibri"/>
        </w:rPr>
        <w:t>submitted</w:t>
      </w:r>
      <w:proofErr w:type="spellEnd"/>
      <w:r w:rsidRPr="001D1280">
        <w:rPr>
          <w:rFonts w:ascii="Calibri" w:hAnsi="Calibri" w:cs="Calibri"/>
        </w:rPr>
        <w:t xml:space="preserve">,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Secretariat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must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send</w:t>
      </w:r>
      <w:proofErr w:type="spellEnd"/>
      <w:r w:rsidRPr="001D1280">
        <w:rPr>
          <w:rFonts w:ascii="Calibri" w:hAnsi="Calibri" w:cs="Calibri"/>
        </w:rPr>
        <w:t xml:space="preserve"> a </w:t>
      </w:r>
      <w:proofErr w:type="spellStart"/>
      <w:r w:rsidRPr="001D1280">
        <w:rPr>
          <w:rFonts w:ascii="Calibri" w:hAnsi="Calibri" w:cs="Calibri"/>
        </w:rPr>
        <w:t>copy</w:t>
      </w:r>
      <w:proofErr w:type="spellEnd"/>
      <w:r w:rsidRPr="001D1280">
        <w:rPr>
          <w:rFonts w:ascii="Calibri" w:hAnsi="Calibri" w:cs="Calibri"/>
        </w:rPr>
        <w:t xml:space="preserve"> of </w:t>
      </w:r>
      <w:proofErr w:type="spellStart"/>
      <w:r w:rsidRPr="001D1280">
        <w:rPr>
          <w:rFonts w:ascii="Calibri" w:hAnsi="Calibri" w:cs="Calibri"/>
        </w:rPr>
        <w:t>this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appeal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Testing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and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Assessment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Unit</w:t>
      </w:r>
      <w:proofErr w:type="spellEnd"/>
      <w:r w:rsidRPr="001D1280">
        <w:rPr>
          <w:rFonts w:ascii="Calibri" w:hAnsi="Calibri" w:cs="Calibri"/>
        </w:rPr>
        <w:t xml:space="preserve">/Level </w:t>
      </w:r>
      <w:proofErr w:type="spellStart"/>
      <w:r w:rsidRPr="001D1280">
        <w:rPr>
          <w:rFonts w:ascii="Calibri" w:hAnsi="Calibri" w:cs="Calibri"/>
        </w:rPr>
        <w:t>Coordinator</w:t>
      </w:r>
      <w:proofErr w:type="spellEnd"/>
      <w:r w:rsidRPr="001D1280">
        <w:rPr>
          <w:rFonts w:ascii="Calibri" w:hAnsi="Calibri" w:cs="Calibri"/>
        </w:rPr>
        <w:t>.</w:t>
      </w:r>
    </w:p>
    <w:p w14:paraId="0CB52EE1" w14:textId="77777777" w:rsidR="001D1280" w:rsidRPr="001D1280" w:rsidRDefault="001D1280" w:rsidP="001D1280">
      <w:pPr>
        <w:spacing w:line="360" w:lineRule="auto"/>
        <w:ind w:right="-709"/>
        <w:jc w:val="both"/>
        <w:rPr>
          <w:rFonts w:ascii="Calibri" w:hAnsi="Calibri" w:cs="Calibri"/>
        </w:rPr>
      </w:pPr>
      <w:r w:rsidRPr="001D1280">
        <w:rPr>
          <w:rFonts w:ascii="Calibri" w:hAnsi="Calibri" w:cs="Calibri"/>
          <w:b/>
          <w:bCs/>
        </w:rPr>
        <w:t>2.</w:t>
      </w:r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Once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Testing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and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Assessment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Unit</w:t>
      </w:r>
      <w:proofErr w:type="spellEnd"/>
      <w:r w:rsidRPr="001D1280">
        <w:rPr>
          <w:rFonts w:ascii="Calibri" w:hAnsi="Calibri" w:cs="Calibri"/>
        </w:rPr>
        <w:t xml:space="preserve">/Level </w:t>
      </w:r>
      <w:proofErr w:type="spellStart"/>
      <w:r w:rsidRPr="001D1280">
        <w:rPr>
          <w:rFonts w:ascii="Calibri" w:hAnsi="Calibri" w:cs="Calibri"/>
        </w:rPr>
        <w:t>Coordinator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receives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appeal</w:t>
      </w:r>
      <w:proofErr w:type="spellEnd"/>
      <w:r w:rsidRPr="001D1280">
        <w:rPr>
          <w:rFonts w:ascii="Calibri" w:hAnsi="Calibri" w:cs="Calibri"/>
        </w:rPr>
        <w:t xml:space="preserve"> form </w:t>
      </w:r>
      <w:proofErr w:type="spellStart"/>
      <w:r w:rsidRPr="001D1280">
        <w:rPr>
          <w:rFonts w:ascii="Calibri" w:hAnsi="Calibri" w:cs="Calibri"/>
        </w:rPr>
        <w:t>from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Secretariat</w:t>
      </w:r>
      <w:proofErr w:type="spellEnd"/>
      <w:r w:rsidRPr="001D1280">
        <w:rPr>
          <w:rFonts w:ascii="Calibri" w:hAnsi="Calibri" w:cs="Calibri"/>
        </w:rPr>
        <w:t xml:space="preserve">, they </w:t>
      </w:r>
      <w:proofErr w:type="spellStart"/>
      <w:r w:rsidRPr="001D1280">
        <w:rPr>
          <w:rFonts w:ascii="Calibri" w:hAnsi="Calibri" w:cs="Calibri"/>
        </w:rPr>
        <w:t>will</w:t>
      </w:r>
      <w:proofErr w:type="spellEnd"/>
      <w:r w:rsidRPr="001D1280">
        <w:rPr>
          <w:rFonts w:ascii="Calibri" w:hAnsi="Calibri" w:cs="Calibri"/>
        </w:rPr>
        <w:t xml:space="preserve"> re-</w:t>
      </w:r>
      <w:proofErr w:type="spellStart"/>
      <w:r w:rsidRPr="001D1280">
        <w:rPr>
          <w:rFonts w:ascii="Calibri" w:hAnsi="Calibri" w:cs="Calibri"/>
        </w:rPr>
        <w:t>evaluate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exam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paper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and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then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schedule</w:t>
      </w:r>
      <w:proofErr w:type="spellEnd"/>
      <w:r w:rsidRPr="001D1280">
        <w:rPr>
          <w:rFonts w:ascii="Calibri" w:hAnsi="Calibri" w:cs="Calibri"/>
        </w:rPr>
        <w:t xml:space="preserve"> a </w:t>
      </w:r>
      <w:proofErr w:type="spellStart"/>
      <w:r w:rsidRPr="001D1280">
        <w:rPr>
          <w:rFonts w:ascii="Calibri" w:hAnsi="Calibri" w:cs="Calibri"/>
        </w:rPr>
        <w:t>meeting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with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student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inform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them</w:t>
      </w:r>
      <w:proofErr w:type="spellEnd"/>
      <w:r w:rsidRPr="001D1280">
        <w:rPr>
          <w:rFonts w:ascii="Calibri" w:hAnsi="Calibri" w:cs="Calibri"/>
        </w:rPr>
        <w:t xml:space="preserve"> of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final </w:t>
      </w:r>
      <w:proofErr w:type="spellStart"/>
      <w:r w:rsidRPr="001D1280">
        <w:rPr>
          <w:rFonts w:ascii="Calibri" w:hAnsi="Calibri" w:cs="Calibri"/>
        </w:rPr>
        <w:t>grade</w:t>
      </w:r>
      <w:proofErr w:type="spellEnd"/>
      <w:r w:rsidRPr="001D1280">
        <w:rPr>
          <w:rFonts w:ascii="Calibri" w:hAnsi="Calibri" w:cs="Calibri"/>
        </w:rPr>
        <w:t xml:space="preserve">. </w:t>
      </w:r>
      <w:proofErr w:type="spellStart"/>
      <w:r w:rsidRPr="001D1280">
        <w:rPr>
          <w:rFonts w:ascii="Calibri" w:hAnsi="Calibri" w:cs="Calibri"/>
        </w:rPr>
        <w:t>If</w:t>
      </w:r>
      <w:proofErr w:type="spellEnd"/>
      <w:r w:rsidRPr="001D1280">
        <w:rPr>
          <w:rFonts w:ascii="Calibri" w:hAnsi="Calibri" w:cs="Calibri"/>
        </w:rPr>
        <w:t xml:space="preserve"> a </w:t>
      </w:r>
      <w:proofErr w:type="spellStart"/>
      <w:r w:rsidRPr="001D1280">
        <w:rPr>
          <w:rFonts w:ascii="Calibri" w:hAnsi="Calibri" w:cs="Calibri"/>
        </w:rPr>
        <w:t>student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misses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meeting</w:t>
      </w:r>
      <w:proofErr w:type="spellEnd"/>
      <w:r w:rsidRPr="001D1280">
        <w:rPr>
          <w:rFonts w:ascii="Calibri" w:hAnsi="Calibri" w:cs="Calibri"/>
        </w:rPr>
        <w:t xml:space="preserve">, </w:t>
      </w:r>
      <w:proofErr w:type="spellStart"/>
      <w:r w:rsidRPr="001D1280">
        <w:rPr>
          <w:rFonts w:ascii="Calibri" w:hAnsi="Calibri" w:cs="Calibri"/>
        </w:rPr>
        <w:t>there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will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definitely</w:t>
      </w:r>
      <w:proofErr w:type="spellEnd"/>
      <w:r w:rsidRPr="001D1280">
        <w:rPr>
          <w:rFonts w:ascii="Calibri" w:hAnsi="Calibri" w:cs="Calibri"/>
        </w:rPr>
        <w:t xml:space="preserve"> be </w:t>
      </w:r>
      <w:proofErr w:type="spellStart"/>
      <w:r w:rsidRPr="001D1280">
        <w:rPr>
          <w:rFonts w:ascii="Calibri" w:hAnsi="Calibri" w:cs="Calibri"/>
        </w:rPr>
        <w:t>no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make-up</w:t>
      </w:r>
      <w:proofErr w:type="spellEnd"/>
      <w:r w:rsidRPr="001D1280">
        <w:rPr>
          <w:rFonts w:ascii="Calibri" w:hAnsi="Calibri" w:cs="Calibri"/>
        </w:rPr>
        <w:t>.</w:t>
      </w:r>
    </w:p>
    <w:p w14:paraId="1DD436B9" w14:textId="77777777" w:rsidR="001D1280" w:rsidRPr="001D1280" w:rsidRDefault="001D1280" w:rsidP="001D1280">
      <w:pPr>
        <w:spacing w:line="360" w:lineRule="auto"/>
        <w:ind w:right="-709"/>
        <w:jc w:val="both"/>
        <w:rPr>
          <w:rFonts w:ascii="Calibri" w:hAnsi="Calibri" w:cs="Calibri"/>
        </w:rPr>
      </w:pPr>
      <w:r w:rsidRPr="001D1280">
        <w:rPr>
          <w:rFonts w:ascii="Calibri" w:hAnsi="Calibri" w:cs="Calibri"/>
        </w:rPr>
        <w:t xml:space="preserve">A </w:t>
      </w:r>
      <w:proofErr w:type="spellStart"/>
      <w:r w:rsidRPr="001D1280">
        <w:rPr>
          <w:rFonts w:ascii="Calibri" w:hAnsi="Calibri" w:cs="Calibri"/>
        </w:rPr>
        <w:t>copy</w:t>
      </w:r>
      <w:proofErr w:type="spellEnd"/>
      <w:r w:rsidRPr="001D1280">
        <w:rPr>
          <w:rFonts w:ascii="Calibri" w:hAnsi="Calibri" w:cs="Calibri"/>
        </w:rPr>
        <w:t xml:space="preserve"> of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official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document</w:t>
      </w:r>
      <w:proofErr w:type="spellEnd"/>
      <w:r w:rsidRPr="001D1280">
        <w:rPr>
          <w:rFonts w:ascii="Calibri" w:hAnsi="Calibri" w:cs="Calibri"/>
        </w:rPr>
        <w:t xml:space="preserve">,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Grade </w:t>
      </w:r>
      <w:proofErr w:type="spellStart"/>
      <w:r w:rsidRPr="001D1280">
        <w:rPr>
          <w:rFonts w:ascii="Calibri" w:hAnsi="Calibri" w:cs="Calibri"/>
        </w:rPr>
        <w:t>Appeal</w:t>
      </w:r>
      <w:proofErr w:type="spellEnd"/>
      <w:r w:rsidRPr="001D1280">
        <w:rPr>
          <w:rFonts w:ascii="Calibri" w:hAnsi="Calibri" w:cs="Calibri"/>
        </w:rPr>
        <w:t xml:space="preserve"> Form, is </w:t>
      </w:r>
      <w:proofErr w:type="spellStart"/>
      <w:r w:rsidRPr="001D1280">
        <w:rPr>
          <w:rFonts w:ascii="Calibri" w:hAnsi="Calibri" w:cs="Calibri"/>
        </w:rPr>
        <w:t>available</w:t>
      </w:r>
      <w:proofErr w:type="spellEnd"/>
      <w:r w:rsidRPr="001D1280">
        <w:rPr>
          <w:rFonts w:ascii="Calibri" w:hAnsi="Calibri" w:cs="Calibri"/>
        </w:rPr>
        <w:t xml:space="preserve"> in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Secretariat</w:t>
      </w:r>
      <w:proofErr w:type="spellEnd"/>
      <w:r w:rsidRPr="001D1280">
        <w:rPr>
          <w:rFonts w:ascii="Calibri" w:hAnsi="Calibri" w:cs="Calibri"/>
        </w:rPr>
        <w:t xml:space="preserve"> Office. </w:t>
      </w:r>
      <w:proofErr w:type="spellStart"/>
      <w:r w:rsidRPr="001D1280">
        <w:rPr>
          <w:rFonts w:ascii="Calibri" w:hAnsi="Calibri" w:cs="Calibri"/>
        </w:rPr>
        <w:t>In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order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avoid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undue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hardship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or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unfairness</w:t>
      </w:r>
      <w:proofErr w:type="spellEnd"/>
      <w:r w:rsidRPr="001D1280">
        <w:rPr>
          <w:rFonts w:ascii="Calibri" w:hAnsi="Calibri" w:cs="Calibri"/>
        </w:rPr>
        <w:t xml:space="preserve">,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appeal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process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shall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conform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to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the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following</w:t>
      </w:r>
      <w:proofErr w:type="spellEnd"/>
      <w:r w:rsidRPr="001D1280">
        <w:rPr>
          <w:rFonts w:ascii="Calibri" w:hAnsi="Calibri" w:cs="Calibri"/>
        </w:rPr>
        <w:t xml:space="preserve"> </w:t>
      </w:r>
      <w:proofErr w:type="spellStart"/>
      <w:r w:rsidRPr="001D1280">
        <w:rPr>
          <w:rFonts w:ascii="Calibri" w:hAnsi="Calibri" w:cs="Calibri"/>
        </w:rPr>
        <w:t>timeline</w:t>
      </w:r>
      <w:proofErr w:type="spellEnd"/>
      <w:r w:rsidRPr="001D1280">
        <w:rPr>
          <w:rFonts w:ascii="Calibri" w:hAnsi="Calibri" w:cs="Calibri"/>
        </w:rPr>
        <w:t>:</w:t>
      </w:r>
    </w:p>
    <w:p w14:paraId="71440788" w14:textId="77777777" w:rsidR="001D1280" w:rsidRPr="001D1280" w:rsidRDefault="001D1280" w:rsidP="001D1280">
      <w:pPr>
        <w:spacing w:line="360" w:lineRule="auto"/>
        <w:ind w:right="-709"/>
        <w:jc w:val="both"/>
        <w:rPr>
          <w:rFonts w:ascii="Calibri" w:hAnsi="Calibri" w:cs="Calibri"/>
        </w:rPr>
      </w:pPr>
      <w:r w:rsidRPr="001D1280">
        <w:rPr>
          <w:rFonts w:ascii="Calibri" w:hAnsi="Calibri" w:cs="Calibri"/>
        </w:rPr>
        <w:t xml:space="preserve"> </w:t>
      </w:r>
    </w:p>
    <w:tbl>
      <w:tblPr>
        <w:tblStyle w:val="KlavuzTablo5Koyu-Vurgu1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395"/>
        <w:gridCol w:w="5386"/>
      </w:tblGrid>
      <w:tr w:rsidR="001D1280" w:rsidRPr="001D1280" w14:paraId="2C920081" w14:textId="77777777" w:rsidTr="001D1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</w:tcPr>
          <w:p w14:paraId="59E1F2AD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proofErr w:type="spellStart"/>
            <w:r w:rsidRPr="001D1280">
              <w:rPr>
                <w:rFonts w:ascii="Calibri" w:hAnsi="Calibri" w:cs="Calibri"/>
              </w:rPr>
              <w:t>Notice</w:t>
            </w:r>
            <w:proofErr w:type="spellEnd"/>
            <w:r w:rsidRPr="001D1280">
              <w:rPr>
                <w:rFonts w:ascii="Calibri" w:hAnsi="Calibri" w:cs="Calibri"/>
              </w:rPr>
              <w:t xml:space="preserve"> of </w:t>
            </w:r>
            <w:proofErr w:type="spellStart"/>
            <w:r w:rsidRPr="001D1280">
              <w:rPr>
                <w:rFonts w:ascii="Calibri" w:hAnsi="Calibri" w:cs="Calibri"/>
              </w:rPr>
              <w:t>Intention</w:t>
            </w:r>
            <w:proofErr w:type="spellEnd"/>
          </w:p>
        </w:tc>
        <w:tc>
          <w:tcPr>
            <w:tcW w:w="5386" w:type="dxa"/>
          </w:tcPr>
          <w:p w14:paraId="4C27C3DE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proofErr w:type="spellStart"/>
            <w:r w:rsidRPr="001D1280">
              <w:rPr>
                <w:rFonts w:ascii="Calibri" w:hAnsi="Calibri" w:cs="Calibri"/>
              </w:rPr>
              <w:t>Within</w:t>
            </w:r>
            <w:proofErr w:type="spellEnd"/>
            <w:r w:rsidRPr="001D1280">
              <w:rPr>
                <w:rFonts w:ascii="Calibri" w:hAnsi="Calibri" w:cs="Calibri"/>
              </w:rPr>
              <w:t xml:space="preserve"> 3 </w:t>
            </w:r>
            <w:proofErr w:type="spellStart"/>
            <w:r w:rsidRPr="001D1280">
              <w:rPr>
                <w:rFonts w:ascii="Calibri" w:hAnsi="Calibri" w:cs="Calibri"/>
              </w:rPr>
              <w:t>working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days</w:t>
            </w:r>
            <w:proofErr w:type="spellEnd"/>
            <w:r w:rsidRPr="001D1280">
              <w:rPr>
                <w:rFonts w:ascii="Calibri" w:hAnsi="Calibri" w:cs="Calibri"/>
              </w:rPr>
              <w:t xml:space="preserve"> of </w:t>
            </w:r>
            <w:proofErr w:type="spellStart"/>
            <w:r w:rsidRPr="001D1280">
              <w:rPr>
                <w:rFonts w:ascii="Calibri" w:hAnsi="Calibri" w:cs="Calibri"/>
              </w:rPr>
              <w:t>grade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announcement</w:t>
            </w:r>
            <w:proofErr w:type="spellEnd"/>
          </w:p>
        </w:tc>
      </w:tr>
      <w:tr w:rsidR="001D1280" w:rsidRPr="001D1280" w14:paraId="53A9BCD9" w14:textId="77777777" w:rsidTr="001D1280">
        <w:tc>
          <w:tcPr>
            <w:tcW w:w="4395" w:type="dxa"/>
          </w:tcPr>
          <w:p w14:paraId="782A1B11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proofErr w:type="spellStart"/>
            <w:r w:rsidRPr="001D1280">
              <w:rPr>
                <w:rFonts w:ascii="Calibri" w:hAnsi="Calibri" w:cs="Calibri"/>
              </w:rPr>
              <w:t>Student</w:t>
            </w:r>
            <w:proofErr w:type="spellEnd"/>
            <w:r w:rsidRPr="001D1280">
              <w:rPr>
                <w:rFonts w:ascii="Calibri" w:hAnsi="Calibri" w:cs="Calibri"/>
              </w:rPr>
              <w:t>–TAU/</w:t>
            </w:r>
            <w:proofErr w:type="spellStart"/>
            <w:r w:rsidRPr="001D1280">
              <w:rPr>
                <w:rFonts w:ascii="Calibri" w:hAnsi="Calibri" w:cs="Calibri"/>
              </w:rPr>
              <w:t>LCMeetingb</w:t>
            </w:r>
            <w:proofErr w:type="spellEnd"/>
            <w:r w:rsidRPr="001D1280">
              <w:rPr>
                <w:rFonts w:ascii="Calibri" w:hAnsi="Calibri" w:cs="Calibri"/>
              </w:rPr>
              <w:t xml:space="preserve"> (</w:t>
            </w:r>
            <w:proofErr w:type="spellStart"/>
            <w:r w:rsidRPr="001D1280">
              <w:rPr>
                <w:rFonts w:ascii="Calibri" w:hAnsi="Calibri" w:cs="Calibri"/>
              </w:rPr>
              <w:t>by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appointment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only</w:t>
            </w:r>
            <w:proofErr w:type="spellEnd"/>
            <w:r w:rsidRPr="001D1280">
              <w:rPr>
                <w:rFonts w:ascii="Calibri" w:hAnsi="Calibri" w:cs="Calibri"/>
              </w:rPr>
              <w:t>)</w:t>
            </w:r>
          </w:p>
        </w:tc>
        <w:tc>
          <w:tcPr>
            <w:tcW w:w="5386" w:type="dxa"/>
          </w:tcPr>
          <w:p w14:paraId="025D62F3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proofErr w:type="spellStart"/>
            <w:r w:rsidRPr="001D1280">
              <w:rPr>
                <w:rFonts w:ascii="Calibri" w:hAnsi="Calibri" w:cs="Calibri"/>
              </w:rPr>
              <w:t>Within</w:t>
            </w:r>
            <w:proofErr w:type="spellEnd"/>
            <w:r w:rsidRPr="001D1280">
              <w:rPr>
                <w:rFonts w:ascii="Calibri" w:hAnsi="Calibri" w:cs="Calibri"/>
              </w:rPr>
              <w:t xml:space="preserve"> 3 </w:t>
            </w:r>
            <w:proofErr w:type="spellStart"/>
            <w:r w:rsidRPr="001D1280">
              <w:rPr>
                <w:rFonts w:ascii="Calibri" w:hAnsi="Calibri" w:cs="Calibri"/>
              </w:rPr>
              <w:t>working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days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after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the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notice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period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ends</w:t>
            </w:r>
            <w:proofErr w:type="spellEnd"/>
          </w:p>
        </w:tc>
      </w:tr>
      <w:tr w:rsidR="001D1280" w:rsidRPr="001D1280" w14:paraId="73D76074" w14:textId="77777777" w:rsidTr="001D1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</w:tcPr>
          <w:p w14:paraId="31BEAFFF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proofErr w:type="spellStart"/>
            <w:r w:rsidRPr="001D1280">
              <w:rPr>
                <w:rFonts w:ascii="Calibri" w:hAnsi="Calibri" w:cs="Calibri"/>
              </w:rPr>
              <w:t>Notice</w:t>
            </w:r>
            <w:proofErr w:type="spellEnd"/>
            <w:r w:rsidRPr="001D1280">
              <w:rPr>
                <w:rFonts w:ascii="Calibri" w:hAnsi="Calibri" w:cs="Calibri"/>
              </w:rPr>
              <w:t xml:space="preserve"> of </w:t>
            </w:r>
            <w:proofErr w:type="spellStart"/>
            <w:r w:rsidRPr="001D1280">
              <w:rPr>
                <w:rFonts w:ascii="Calibri" w:hAnsi="Calibri" w:cs="Calibri"/>
              </w:rPr>
              <w:t>Decision</w:t>
            </w:r>
            <w:proofErr w:type="spellEnd"/>
          </w:p>
        </w:tc>
        <w:tc>
          <w:tcPr>
            <w:tcW w:w="5386" w:type="dxa"/>
          </w:tcPr>
          <w:p w14:paraId="7B7287F9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proofErr w:type="spellStart"/>
            <w:r w:rsidRPr="001D1280">
              <w:rPr>
                <w:rFonts w:ascii="Calibri" w:hAnsi="Calibri" w:cs="Calibri"/>
              </w:rPr>
              <w:t>Within</w:t>
            </w:r>
            <w:proofErr w:type="spellEnd"/>
            <w:r w:rsidRPr="001D1280">
              <w:rPr>
                <w:rFonts w:ascii="Calibri" w:hAnsi="Calibri" w:cs="Calibri"/>
              </w:rPr>
              <w:t xml:space="preserve"> 2 </w:t>
            </w:r>
            <w:proofErr w:type="spellStart"/>
            <w:r w:rsidRPr="001D1280">
              <w:rPr>
                <w:rFonts w:ascii="Calibri" w:hAnsi="Calibri" w:cs="Calibri"/>
              </w:rPr>
              <w:t>working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days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</w:p>
        </w:tc>
      </w:tr>
      <w:tr w:rsidR="001D1280" w:rsidRPr="001D1280" w14:paraId="12A664A4" w14:textId="77777777" w:rsidTr="001D1280">
        <w:tc>
          <w:tcPr>
            <w:tcW w:w="4395" w:type="dxa"/>
          </w:tcPr>
          <w:p w14:paraId="289C2BDE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r w:rsidRPr="001D1280">
              <w:rPr>
                <w:rFonts w:ascii="Calibri" w:hAnsi="Calibri" w:cs="Calibri"/>
              </w:rPr>
              <w:t>Report</w:t>
            </w:r>
          </w:p>
        </w:tc>
        <w:tc>
          <w:tcPr>
            <w:tcW w:w="5386" w:type="dxa"/>
          </w:tcPr>
          <w:p w14:paraId="0A4BA284" w14:textId="77777777" w:rsidR="001D1280" w:rsidRPr="001D1280" w:rsidRDefault="001D1280" w:rsidP="001D1280">
            <w:pPr>
              <w:spacing w:line="360" w:lineRule="auto"/>
              <w:ind w:right="-709"/>
              <w:jc w:val="both"/>
              <w:rPr>
                <w:rFonts w:ascii="Calibri" w:hAnsi="Calibri" w:cs="Calibri"/>
              </w:rPr>
            </w:pPr>
            <w:proofErr w:type="spellStart"/>
            <w:r w:rsidRPr="001D1280">
              <w:rPr>
                <w:rFonts w:ascii="Calibri" w:hAnsi="Calibri" w:cs="Calibri"/>
              </w:rPr>
              <w:t>Within</w:t>
            </w:r>
            <w:proofErr w:type="spellEnd"/>
            <w:r w:rsidRPr="001D1280">
              <w:rPr>
                <w:rFonts w:ascii="Calibri" w:hAnsi="Calibri" w:cs="Calibri"/>
              </w:rPr>
              <w:t xml:space="preserve"> 7 </w:t>
            </w:r>
            <w:proofErr w:type="spellStart"/>
            <w:r w:rsidRPr="001D1280">
              <w:rPr>
                <w:rFonts w:ascii="Calibri" w:hAnsi="Calibri" w:cs="Calibri"/>
              </w:rPr>
              <w:t>working</w:t>
            </w:r>
            <w:proofErr w:type="spellEnd"/>
            <w:r w:rsidRPr="001D1280">
              <w:rPr>
                <w:rFonts w:ascii="Calibri" w:hAnsi="Calibri" w:cs="Calibri"/>
              </w:rPr>
              <w:t xml:space="preserve"> </w:t>
            </w:r>
            <w:proofErr w:type="spellStart"/>
            <w:r w:rsidRPr="001D1280">
              <w:rPr>
                <w:rFonts w:ascii="Calibri" w:hAnsi="Calibri" w:cs="Calibri"/>
              </w:rPr>
              <w:t>days</w:t>
            </w:r>
            <w:proofErr w:type="spellEnd"/>
          </w:p>
        </w:tc>
      </w:tr>
    </w:tbl>
    <w:p w14:paraId="5F9AB8D7" w14:textId="77777777" w:rsidR="00365C82" w:rsidRPr="001D1280" w:rsidRDefault="00365C82" w:rsidP="001D1280">
      <w:pPr>
        <w:ind w:right="-709"/>
        <w:jc w:val="both"/>
        <w:rPr>
          <w:rFonts w:ascii="Calibri" w:hAnsi="Calibri" w:cs="Calibri"/>
        </w:rPr>
      </w:pPr>
    </w:p>
    <w:sectPr w:rsidR="00365C82" w:rsidRPr="001D1280" w:rsidSect="00D55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D14B" w14:textId="77777777" w:rsidR="00490C5F" w:rsidRDefault="00490C5F" w:rsidP="00A0561D">
      <w:pPr>
        <w:spacing w:after="0" w:line="240" w:lineRule="auto"/>
      </w:pPr>
      <w:r>
        <w:separator/>
      </w:r>
    </w:p>
  </w:endnote>
  <w:endnote w:type="continuationSeparator" w:id="0">
    <w:p w14:paraId="286FBF3F" w14:textId="77777777" w:rsidR="00490C5F" w:rsidRDefault="00490C5F" w:rsidP="00A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1762" w14:textId="77777777" w:rsidR="001D1280" w:rsidRDefault="001D12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8"/>
      <w:gridCol w:w="2835"/>
      <w:gridCol w:w="2693"/>
      <w:gridCol w:w="2702"/>
    </w:tblGrid>
    <w:tr w:rsidR="00001BF6" w:rsidRPr="00D4416F" w14:paraId="498F3C46" w14:textId="77777777" w:rsidTr="00D4416F">
      <w:trPr>
        <w:trHeight w:val="372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FC83D9" w14:textId="77777777" w:rsidR="00001BF6" w:rsidRPr="00F661F8" w:rsidRDefault="00001BF6" w:rsidP="00001BF6">
          <w:pPr>
            <w:rPr>
              <w:rFonts w:ascii="Calibri" w:hAnsi="Calibri" w:cs="Calibri"/>
              <w:sz w:val="18"/>
              <w:szCs w:val="18"/>
            </w:rPr>
          </w:pPr>
          <w:r w:rsidRPr="00F661F8">
            <w:rPr>
              <w:rFonts w:ascii="Calibri" w:hAnsi="Calibri" w:cs="Calibri"/>
              <w:sz w:val="18"/>
              <w:szCs w:val="18"/>
            </w:rPr>
            <w:t> 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A5B0901" w14:textId="33F1D86A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7537CB" w14:textId="51A5F173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CONTROL</w:t>
          </w:r>
        </w:p>
      </w:tc>
      <w:tc>
        <w:tcPr>
          <w:tcW w:w="2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EA24B5" w14:textId="4651F80D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APPROVAL</w:t>
          </w:r>
        </w:p>
      </w:tc>
    </w:tr>
    <w:tr w:rsidR="00001BF6" w:rsidRPr="00D4416F" w14:paraId="1835AC2D" w14:textId="77777777" w:rsidTr="00D4416F">
      <w:trPr>
        <w:trHeight w:val="372"/>
      </w:trPr>
      <w:tc>
        <w:tcPr>
          <w:tcW w:w="9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7082179" w14:textId="1F7C74E1" w:rsidR="000903D7" w:rsidRPr="00D4416F" w:rsidRDefault="00CE59B4" w:rsidP="00D4416F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bCs/>
              <w:sz w:val="18"/>
              <w:szCs w:val="18"/>
            </w:rPr>
            <w:t>TITLE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F8E2D8" w14:textId="1DDF76D3" w:rsidR="00001BF6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Foreign Languages Department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2341AD" w14:textId="425E4131" w:rsidR="00001BF6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Strategy and Quality Directorate</w:t>
          </w:r>
        </w:p>
      </w:tc>
      <w:tc>
        <w:tcPr>
          <w:tcW w:w="2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C92CD2F" w14:textId="77777777" w:rsidR="009D70F0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SECRETARY GENERAL</w:t>
          </w:r>
        </w:p>
        <w:p w14:paraId="239B4F15" w14:textId="6D172928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001BF6" w:rsidRPr="00D4416F" w14:paraId="3A2459F5" w14:textId="77777777" w:rsidTr="00D4416F">
      <w:trPr>
        <w:trHeight w:val="372"/>
      </w:trPr>
      <w:tc>
        <w:tcPr>
          <w:tcW w:w="9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E1B0221" w14:textId="565F4239" w:rsidR="000903D7" w:rsidRPr="00D4416F" w:rsidRDefault="00CE59B4" w:rsidP="00D4416F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20"/>
              <w:szCs w:val="20"/>
              <w:lang w:val="en-US"/>
            </w:rPr>
            <w:t>Signature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D2D8647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8526E9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D329FAC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001BF6" w:rsidRPr="00F661F8" w14:paraId="3B461BB6" w14:textId="77777777" w:rsidTr="00573BB9">
      <w:trPr>
        <w:trHeight w:val="300"/>
      </w:trPr>
      <w:tc>
        <w:tcPr>
          <w:tcW w:w="9218" w:type="dxa"/>
          <w:gridSpan w:val="4"/>
        </w:tcPr>
        <w:p w14:paraId="1F9BE8FE" w14:textId="55CA8BBA" w:rsidR="00001BF6" w:rsidRPr="00001BF6" w:rsidRDefault="00CE59B4" w:rsidP="00D4416F">
          <w:pPr>
            <w:rPr>
              <w:rFonts w:ascii="Calibri" w:hAnsi="Calibri" w:cs="Calibri"/>
              <w:i/>
              <w:iCs/>
              <w:sz w:val="18"/>
              <w:szCs w:val="18"/>
            </w:rPr>
          </w:pPr>
          <w:r w:rsidRPr="00D4416F">
            <w:rPr>
              <w:rFonts w:ascii="Calibri" w:hAnsi="Calibri" w:cs="Calibri"/>
              <w:i/>
              <w:iCs/>
              <w:sz w:val="18"/>
              <w:szCs w:val="18"/>
            </w:rPr>
            <w:t xml:space="preserve">    The printed but unsigned version of this document has been accepted as an “uncontrolled copy”.   Page 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t xml:space="preserve"> 1 / 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begin"/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instrText>NUMPAGES  \* Arabic  \* MERGEFORMAT</w:instrTex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separate"/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t>2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end"/>
          </w:r>
        </w:p>
      </w:tc>
    </w:tr>
  </w:tbl>
  <w:p w14:paraId="403E9B09" w14:textId="77777777" w:rsidR="00001BF6" w:rsidRDefault="00001BF6">
    <w:pPr>
      <w:pStyle w:val="AltBilgi"/>
    </w:pPr>
  </w:p>
  <w:p w14:paraId="7CFDC089" w14:textId="77777777" w:rsidR="00365C82" w:rsidRDefault="00365C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25D" w14:textId="77777777" w:rsidR="001D1280" w:rsidRDefault="001D12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ED6F" w14:textId="77777777" w:rsidR="00490C5F" w:rsidRDefault="00490C5F" w:rsidP="00A0561D">
      <w:pPr>
        <w:spacing w:after="0" w:line="240" w:lineRule="auto"/>
      </w:pPr>
      <w:r>
        <w:separator/>
      </w:r>
    </w:p>
  </w:footnote>
  <w:footnote w:type="continuationSeparator" w:id="0">
    <w:p w14:paraId="6EF6AABB" w14:textId="77777777" w:rsidR="00490C5F" w:rsidRDefault="00490C5F" w:rsidP="00A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7A67" w14:textId="77777777" w:rsidR="001D1280" w:rsidRDefault="001D12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821"/>
      <w:gridCol w:w="4695"/>
      <w:gridCol w:w="1852"/>
      <w:gridCol w:w="1363"/>
    </w:tblGrid>
    <w:tr w:rsidR="009D70F0" w:rsidRPr="007E507A" w14:paraId="1CDACB0B" w14:textId="60B3CC3E" w:rsidTr="007E507A">
      <w:trPr>
        <w:trHeight w:val="397"/>
      </w:trPr>
      <w:tc>
        <w:tcPr>
          <w:tcW w:w="1821" w:type="dxa"/>
          <w:vMerge w:val="restart"/>
          <w:shd w:val="clear" w:color="auto" w:fill="auto"/>
          <w:vAlign w:val="center"/>
        </w:tcPr>
        <w:p w14:paraId="685DFE14" w14:textId="3B289644" w:rsidR="009D70F0" w:rsidRPr="007E507A" w:rsidRDefault="007E507A" w:rsidP="009D70F0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noProof/>
              <w:sz w:val="18"/>
              <w:szCs w:val="18"/>
            </w:rPr>
            <w:drawing>
              <wp:anchor distT="0" distB="0" distL="114300" distR="114300" simplePos="0" relativeHeight="251666432" behindDoc="1" locked="0" layoutInCell="1" allowOverlap="1" wp14:anchorId="0D276F5C" wp14:editId="0BE13C4E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920750" cy="408940"/>
                <wp:effectExtent l="0" t="0" r="0" b="0"/>
                <wp:wrapNone/>
                <wp:docPr id="8468753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875330" name="Resim 8468753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95" w:type="dxa"/>
          <w:vMerge w:val="restart"/>
          <w:shd w:val="clear" w:color="auto" w:fill="auto"/>
          <w:vAlign w:val="center"/>
        </w:tcPr>
        <w:p w14:paraId="3CCA1769" w14:textId="77777777" w:rsidR="001D1280" w:rsidRPr="001D1280" w:rsidRDefault="001D1280" w:rsidP="001D1280">
          <w:pPr>
            <w:spacing w:after="120" w:line="36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1D1280">
            <w:rPr>
              <w:rFonts w:ascii="Calibri" w:hAnsi="Calibri" w:cs="Calibri"/>
              <w:b/>
              <w:bCs/>
              <w:sz w:val="24"/>
              <w:szCs w:val="24"/>
            </w:rPr>
            <w:t xml:space="preserve">ENGLISH PREPARATORY PROGRAM </w:t>
          </w:r>
        </w:p>
        <w:p w14:paraId="78E923F9" w14:textId="4BEE1DFD" w:rsidR="009D70F0" w:rsidRPr="000D5693" w:rsidRDefault="001D1280" w:rsidP="001D1280">
          <w:pPr>
            <w:spacing w:after="120" w:line="360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1D1280">
            <w:rPr>
              <w:rFonts w:ascii="Calibri" w:hAnsi="Calibri" w:cs="Calibri"/>
              <w:b/>
              <w:bCs/>
              <w:sz w:val="24"/>
              <w:szCs w:val="24"/>
            </w:rPr>
            <w:t>GRADE APPEAL PROCEDURE</w:t>
          </w:r>
        </w:p>
      </w:tc>
      <w:tc>
        <w:tcPr>
          <w:tcW w:w="1852" w:type="dxa"/>
          <w:shd w:val="clear" w:color="auto" w:fill="auto"/>
          <w:vAlign w:val="center"/>
        </w:tcPr>
        <w:p w14:paraId="2D140853" w14:textId="05EB8BEB" w:rsidR="009D70F0" w:rsidRPr="000D5693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0D5693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Document Code</w:t>
          </w:r>
        </w:p>
      </w:tc>
      <w:tc>
        <w:tcPr>
          <w:tcW w:w="1363" w:type="dxa"/>
          <w:shd w:val="clear" w:color="auto" w:fill="auto"/>
          <w:vAlign w:val="center"/>
        </w:tcPr>
        <w:p w14:paraId="6CAF411C" w14:textId="14A793DF" w:rsidR="009D70F0" w:rsidRPr="000D5693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0D5693">
            <w:rPr>
              <w:rFonts w:ascii="Calibri" w:hAnsi="Calibri" w:cs="Calibri"/>
              <w:sz w:val="20"/>
              <w:szCs w:val="20"/>
            </w:rPr>
            <w:t>FR.YDB.</w:t>
          </w:r>
          <w:r w:rsidR="000D5693">
            <w:rPr>
              <w:rFonts w:ascii="Calibri" w:hAnsi="Calibri" w:cs="Calibri"/>
              <w:sz w:val="20"/>
              <w:szCs w:val="20"/>
            </w:rPr>
            <w:t>1</w:t>
          </w:r>
          <w:r w:rsidR="001D1280">
            <w:rPr>
              <w:rFonts w:ascii="Calibri" w:hAnsi="Calibri" w:cs="Calibri"/>
              <w:sz w:val="20"/>
              <w:szCs w:val="20"/>
            </w:rPr>
            <w:t>1</w:t>
          </w:r>
        </w:p>
      </w:tc>
    </w:tr>
    <w:tr w:rsidR="009D70F0" w:rsidRPr="007E507A" w14:paraId="57C9A34A" w14:textId="1A61C02B" w:rsidTr="007E507A">
      <w:trPr>
        <w:trHeight w:val="397"/>
      </w:trPr>
      <w:tc>
        <w:tcPr>
          <w:tcW w:w="1821" w:type="dxa"/>
          <w:vMerge/>
          <w:shd w:val="clear" w:color="auto" w:fill="auto"/>
        </w:tcPr>
        <w:p w14:paraId="10AC2C2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  <w:shd w:val="clear" w:color="auto" w:fill="auto"/>
        </w:tcPr>
        <w:p w14:paraId="3827A99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shd w:val="clear" w:color="auto" w:fill="auto"/>
          <w:vAlign w:val="center"/>
        </w:tcPr>
        <w:p w14:paraId="2249056D" w14:textId="03E73935" w:rsidR="009D70F0" w:rsidRPr="000D5693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0D5693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Date of Publication</w:t>
          </w:r>
        </w:p>
      </w:tc>
      <w:tc>
        <w:tcPr>
          <w:tcW w:w="1363" w:type="dxa"/>
          <w:shd w:val="clear" w:color="auto" w:fill="auto"/>
          <w:vAlign w:val="center"/>
        </w:tcPr>
        <w:p w14:paraId="3315E1CD" w14:textId="29B289CC" w:rsidR="009D70F0" w:rsidRPr="000D5693" w:rsidRDefault="001D128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26.06</w:t>
          </w:r>
          <w:r w:rsidR="009D70F0" w:rsidRPr="000D5693">
            <w:rPr>
              <w:rFonts w:ascii="Calibri" w:hAnsi="Calibri" w:cs="Calibri"/>
              <w:sz w:val="20"/>
              <w:szCs w:val="20"/>
            </w:rPr>
            <w:t>.2025</w:t>
          </w:r>
        </w:p>
      </w:tc>
    </w:tr>
    <w:tr w:rsidR="009D70F0" w:rsidRPr="007E507A" w14:paraId="0E390D0F" w14:textId="69844771" w:rsidTr="007E507A">
      <w:trPr>
        <w:trHeight w:val="397"/>
      </w:trPr>
      <w:tc>
        <w:tcPr>
          <w:tcW w:w="1821" w:type="dxa"/>
          <w:vMerge/>
          <w:shd w:val="clear" w:color="auto" w:fill="auto"/>
        </w:tcPr>
        <w:p w14:paraId="6D8A3A8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  <w:shd w:val="clear" w:color="auto" w:fill="auto"/>
        </w:tcPr>
        <w:p w14:paraId="6AF435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shd w:val="clear" w:color="auto" w:fill="auto"/>
          <w:vAlign w:val="center"/>
        </w:tcPr>
        <w:p w14:paraId="30B969D2" w14:textId="61448669" w:rsidR="009D70F0" w:rsidRPr="000D5693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0D5693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Date of Revision</w:t>
          </w:r>
        </w:p>
      </w:tc>
      <w:tc>
        <w:tcPr>
          <w:tcW w:w="1363" w:type="dxa"/>
          <w:shd w:val="clear" w:color="auto" w:fill="auto"/>
          <w:vAlign w:val="center"/>
        </w:tcPr>
        <w:p w14:paraId="12B5AF51" w14:textId="71BA00AD" w:rsidR="009D70F0" w:rsidRPr="000D5693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0D5693">
            <w:rPr>
              <w:rFonts w:ascii="Calibri" w:hAnsi="Calibri" w:cs="Calibri"/>
              <w:sz w:val="20"/>
              <w:szCs w:val="20"/>
            </w:rPr>
            <w:t>-</w:t>
          </w:r>
        </w:p>
      </w:tc>
    </w:tr>
    <w:tr w:rsidR="009D70F0" w:rsidRPr="007E507A" w14:paraId="5D6D2C8E" w14:textId="5F13742A" w:rsidTr="007E507A">
      <w:trPr>
        <w:trHeight w:val="397"/>
      </w:trPr>
      <w:tc>
        <w:tcPr>
          <w:tcW w:w="1821" w:type="dxa"/>
          <w:vMerge/>
          <w:shd w:val="clear" w:color="auto" w:fill="auto"/>
        </w:tcPr>
        <w:p w14:paraId="3DB69F1D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  <w:shd w:val="clear" w:color="auto" w:fill="auto"/>
        </w:tcPr>
        <w:p w14:paraId="2202EAE3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shd w:val="clear" w:color="auto" w:fill="auto"/>
          <w:vAlign w:val="center"/>
        </w:tcPr>
        <w:p w14:paraId="7FDE0ECC" w14:textId="304ABE4C" w:rsidR="009D70F0" w:rsidRPr="000D5693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0D5693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Revision No</w:t>
          </w:r>
        </w:p>
      </w:tc>
      <w:tc>
        <w:tcPr>
          <w:tcW w:w="1363" w:type="dxa"/>
          <w:shd w:val="clear" w:color="auto" w:fill="auto"/>
          <w:vAlign w:val="center"/>
        </w:tcPr>
        <w:p w14:paraId="085C62E0" w14:textId="304C6E4E" w:rsidR="009D70F0" w:rsidRPr="000D5693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0D5693">
            <w:rPr>
              <w:rFonts w:ascii="Calibri" w:hAnsi="Calibri" w:cs="Calibri"/>
              <w:sz w:val="20"/>
              <w:szCs w:val="20"/>
            </w:rPr>
            <w:t>00</w:t>
          </w:r>
        </w:p>
      </w:tc>
    </w:tr>
    <w:tr w:rsidR="009D70F0" w:rsidRPr="007E507A" w14:paraId="1101E900" w14:textId="5B49E944" w:rsidTr="007E507A">
      <w:trPr>
        <w:trHeight w:val="397"/>
      </w:trPr>
      <w:tc>
        <w:tcPr>
          <w:tcW w:w="1821" w:type="dxa"/>
          <w:vMerge/>
          <w:shd w:val="clear" w:color="auto" w:fill="auto"/>
        </w:tcPr>
        <w:p w14:paraId="40532A1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  <w:shd w:val="clear" w:color="auto" w:fill="auto"/>
        </w:tcPr>
        <w:p w14:paraId="51827A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shd w:val="clear" w:color="auto" w:fill="auto"/>
          <w:vAlign w:val="center"/>
        </w:tcPr>
        <w:p w14:paraId="375F928A" w14:textId="5C3602D7" w:rsidR="009D70F0" w:rsidRPr="000D5693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0D5693"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  <w:t>Confidentiality Level</w:t>
          </w:r>
        </w:p>
      </w:tc>
      <w:tc>
        <w:tcPr>
          <w:tcW w:w="1363" w:type="dxa"/>
          <w:shd w:val="clear" w:color="auto" w:fill="auto"/>
          <w:vAlign w:val="center"/>
        </w:tcPr>
        <w:p w14:paraId="3D86B0E4" w14:textId="02AE4013" w:rsidR="009D70F0" w:rsidRPr="000D5693" w:rsidRDefault="009D70F0" w:rsidP="009D70F0">
          <w:pPr>
            <w:pStyle w:val="stBilgi"/>
            <w:rPr>
              <w:rFonts w:ascii="Calibri" w:hAnsi="Calibri" w:cs="Calibri"/>
              <w:sz w:val="20"/>
              <w:szCs w:val="20"/>
            </w:rPr>
          </w:pPr>
          <w:r w:rsidRPr="000D5693">
            <w:rPr>
              <w:rFonts w:ascii="Calibri" w:hAnsi="Calibri" w:cs="Calibri"/>
              <w:sz w:val="20"/>
              <w:szCs w:val="20"/>
              <w:lang w:val="nl-NL" w:eastAsia="it-IT"/>
            </w:rPr>
            <w:t>Internal Only</w:t>
          </w:r>
        </w:p>
      </w:tc>
    </w:tr>
  </w:tbl>
  <w:p w14:paraId="25C19308" w14:textId="0E324FB5" w:rsidR="007E507A" w:rsidRDefault="007E50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7ADC" w14:textId="77777777" w:rsidR="001D1280" w:rsidRDefault="001D12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E"/>
    <w:rsid w:val="00001BF6"/>
    <w:rsid w:val="00023802"/>
    <w:rsid w:val="000903D7"/>
    <w:rsid w:val="000D5693"/>
    <w:rsid w:val="000E51D0"/>
    <w:rsid w:val="001A6951"/>
    <w:rsid w:val="001D1280"/>
    <w:rsid w:val="00221717"/>
    <w:rsid w:val="002538D8"/>
    <w:rsid w:val="002E6CCE"/>
    <w:rsid w:val="00346794"/>
    <w:rsid w:val="00365C82"/>
    <w:rsid w:val="003B2497"/>
    <w:rsid w:val="003E6FF3"/>
    <w:rsid w:val="003F7F7E"/>
    <w:rsid w:val="00443298"/>
    <w:rsid w:val="00490C5F"/>
    <w:rsid w:val="004D1148"/>
    <w:rsid w:val="00682862"/>
    <w:rsid w:val="006A5882"/>
    <w:rsid w:val="006F5030"/>
    <w:rsid w:val="00795E2B"/>
    <w:rsid w:val="007E507A"/>
    <w:rsid w:val="00827632"/>
    <w:rsid w:val="008F5F8E"/>
    <w:rsid w:val="00954103"/>
    <w:rsid w:val="00963EEE"/>
    <w:rsid w:val="009806B3"/>
    <w:rsid w:val="009972B3"/>
    <w:rsid w:val="009C07A5"/>
    <w:rsid w:val="009D1036"/>
    <w:rsid w:val="009D1A99"/>
    <w:rsid w:val="009D70F0"/>
    <w:rsid w:val="00A0561D"/>
    <w:rsid w:val="00AE0A24"/>
    <w:rsid w:val="00B62737"/>
    <w:rsid w:val="00B654EA"/>
    <w:rsid w:val="00BA76B8"/>
    <w:rsid w:val="00C479D5"/>
    <w:rsid w:val="00C828E1"/>
    <w:rsid w:val="00C84004"/>
    <w:rsid w:val="00CB3E26"/>
    <w:rsid w:val="00CE59B4"/>
    <w:rsid w:val="00CE6453"/>
    <w:rsid w:val="00CF1B94"/>
    <w:rsid w:val="00D4416F"/>
    <w:rsid w:val="00D55F10"/>
    <w:rsid w:val="00D6188A"/>
    <w:rsid w:val="00E0497A"/>
    <w:rsid w:val="00E465F0"/>
    <w:rsid w:val="00EF58B9"/>
    <w:rsid w:val="00F07F8C"/>
    <w:rsid w:val="00F31435"/>
    <w:rsid w:val="00F31A16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6D6"/>
  <w15:chartTrackingRefBased/>
  <w15:docId w15:val="{DAC38AD9-7ECC-46A4-A16C-3C4B5B20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F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F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F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F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F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F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F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F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F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F7F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F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F7F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F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F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0561D"/>
  </w:style>
  <w:style w:type="paragraph" w:styleId="AltBilgi">
    <w:name w:val="footer"/>
    <w:basedOn w:val="Normal"/>
    <w:link w:val="Al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0561D"/>
  </w:style>
  <w:style w:type="table" w:styleId="TabloKlavuzu">
    <w:name w:val="Table Grid"/>
    <w:basedOn w:val="NormalTablo"/>
    <w:uiPriority w:val="59"/>
    <w:rsid w:val="00A0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65C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5C82"/>
    <w:rPr>
      <w:rFonts w:ascii="Arial" w:eastAsia="Arial" w:hAnsi="Arial" w:cs="Arial"/>
      <w:kern w:val="0"/>
      <w:sz w:val="17"/>
      <w:szCs w:val="17"/>
      <w14:ligatures w14:val="none"/>
    </w:rPr>
  </w:style>
  <w:style w:type="paragraph" w:styleId="NormalWeb">
    <w:name w:val="Normal (Web)"/>
    <w:basedOn w:val="Normal"/>
    <w:uiPriority w:val="99"/>
    <w:unhideWhenUsed/>
    <w:rsid w:val="006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lavuzTablo5Koyu-Vurgu1">
    <w:name w:val="Grid Table 5 Dark Accent 1"/>
    <w:basedOn w:val="NormalTablo"/>
    <w:uiPriority w:val="50"/>
    <w:rsid w:val="001D1280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Karakulak</dc:creator>
  <cp:keywords/>
  <dc:description/>
  <cp:lastModifiedBy>Aynur ŞAFAK</cp:lastModifiedBy>
  <cp:revision>3</cp:revision>
  <dcterms:created xsi:type="dcterms:W3CDTF">2025-06-26T13:13:00Z</dcterms:created>
  <dcterms:modified xsi:type="dcterms:W3CDTF">2025-06-26T13:15:00Z</dcterms:modified>
</cp:coreProperties>
</file>